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6BD31E" w14:textId="3CE6CA97" w:rsidR="00B07276" w:rsidRDefault="00B07276">
      <w:bookmarkStart w:id="0" w:name="_GoBack"/>
      <w:bookmarkEnd w:id="0"/>
      <w:r>
        <w:rPr>
          <w:noProof/>
          <w:lang w:val="en-US"/>
        </w:rPr>
        <w:drawing>
          <wp:anchor distT="0" distB="0" distL="114300" distR="114300" simplePos="0" relativeHeight="251659264" behindDoc="1" locked="0" layoutInCell="1" allowOverlap="1" wp14:anchorId="6CF19036" wp14:editId="23C59E20">
            <wp:simplePos x="0" y="0"/>
            <wp:positionH relativeFrom="column">
              <wp:posOffset>1724025</wp:posOffset>
            </wp:positionH>
            <wp:positionV relativeFrom="paragraph">
              <wp:posOffset>-800100</wp:posOffset>
            </wp:positionV>
            <wp:extent cx="5728335" cy="2319004"/>
            <wp:effectExtent l="0" t="0" r="0" b="0"/>
            <wp:wrapNone/>
            <wp:docPr id="52025640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256402" name="Picture 520256402"/>
                    <pic:cNvPicPr/>
                  </pic:nvPicPr>
                  <pic:blipFill>
                    <a:blip r:embed="rId5">
                      <a:extLst>
                        <a:ext uri="{28A0092B-C50C-407E-A947-70E740481C1C}">
                          <a14:useLocalDpi xmlns:a14="http://schemas.microsoft.com/office/drawing/2010/main" val="0"/>
                        </a:ext>
                      </a:extLst>
                    </a:blip>
                    <a:stretch>
                      <a:fillRect/>
                    </a:stretch>
                  </pic:blipFill>
                  <pic:spPr>
                    <a:xfrm>
                      <a:off x="0" y="0"/>
                      <a:ext cx="5731532" cy="2320298"/>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58240" behindDoc="1" locked="0" layoutInCell="1" allowOverlap="1" wp14:anchorId="659375C0" wp14:editId="32455EA3">
            <wp:simplePos x="0" y="0"/>
            <wp:positionH relativeFrom="page">
              <wp:align>left</wp:align>
            </wp:positionH>
            <wp:positionV relativeFrom="paragraph">
              <wp:posOffset>-904875</wp:posOffset>
            </wp:positionV>
            <wp:extent cx="3914775" cy="2265285"/>
            <wp:effectExtent l="0" t="0" r="0" b="1905"/>
            <wp:wrapNone/>
            <wp:docPr id="1405416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41636" name="Picture 140541636"/>
                    <pic:cNvPicPr/>
                  </pic:nvPicPr>
                  <pic:blipFill>
                    <a:blip r:embed="rId6" cstate="print">
                      <a:extLst>
                        <a:ext uri="{28A0092B-C50C-407E-A947-70E740481C1C}">
                          <a14:useLocalDpi xmlns:a14="http://schemas.microsoft.com/office/drawing/2010/main" val="0"/>
                        </a:ext>
                      </a:extLst>
                    </a:blip>
                    <a:stretch>
                      <a:fillRect/>
                    </a:stretch>
                  </pic:blipFill>
                  <pic:spPr>
                    <a:xfrm>
                      <a:off x="0" y="0"/>
                      <a:ext cx="3914775" cy="2265285"/>
                    </a:xfrm>
                    <a:prstGeom prst="rect">
                      <a:avLst/>
                    </a:prstGeom>
                  </pic:spPr>
                </pic:pic>
              </a:graphicData>
            </a:graphic>
            <wp14:sizeRelH relativeFrom="margin">
              <wp14:pctWidth>0</wp14:pctWidth>
            </wp14:sizeRelH>
            <wp14:sizeRelV relativeFrom="margin">
              <wp14:pctHeight>0</wp14:pctHeight>
            </wp14:sizeRelV>
          </wp:anchor>
        </w:drawing>
      </w:r>
    </w:p>
    <w:p w14:paraId="59DF0BF0" w14:textId="77777777" w:rsidR="002009C5" w:rsidRPr="002009C5" w:rsidRDefault="002009C5" w:rsidP="002009C5"/>
    <w:p w14:paraId="0E912EAC" w14:textId="77777777" w:rsidR="002009C5" w:rsidRPr="002009C5" w:rsidRDefault="002009C5" w:rsidP="002009C5"/>
    <w:p w14:paraId="205C734C" w14:textId="77777777" w:rsidR="002009C5" w:rsidRPr="002009C5" w:rsidRDefault="002009C5" w:rsidP="002009C5"/>
    <w:p w14:paraId="00FC1286" w14:textId="7CF6D13A" w:rsidR="002009C5" w:rsidRPr="002009C5" w:rsidRDefault="00640BEB" w:rsidP="002009C5">
      <w:r>
        <w:rPr>
          <w:noProof/>
          <w:lang w:val="en-US"/>
        </w:rPr>
        <w:drawing>
          <wp:anchor distT="0" distB="0" distL="114300" distR="114300" simplePos="0" relativeHeight="251660288" behindDoc="1" locked="0" layoutInCell="1" allowOverlap="1" wp14:anchorId="49082B98" wp14:editId="6AF3355D">
            <wp:simplePos x="0" y="0"/>
            <wp:positionH relativeFrom="margin">
              <wp:posOffset>-57150</wp:posOffset>
            </wp:positionH>
            <wp:positionV relativeFrom="paragraph">
              <wp:posOffset>186055</wp:posOffset>
            </wp:positionV>
            <wp:extent cx="6391275" cy="4776470"/>
            <wp:effectExtent l="0" t="0" r="9525" b="5080"/>
            <wp:wrapNone/>
            <wp:docPr id="4776304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630426" name="Picture 477630426"/>
                    <pic:cNvPicPr/>
                  </pic:nvPicPr>
                  <pic:blipFill>
                    <a:blip r:embed="rId7">
                      <a:extLst>
                        <a:ext uri="{28A0092B-C50C-407E-A947-70E740481C1C}">
                          <a14:useLocalDpi xmlns:a14="http://schemas.microsoft.com/office/drawing/2010/main" val="0"/>
                        </a:ext>
                      </a:extLst>
                    </a:blip>
                    <a:stretch>
                      <a:fillRect/>
                    </a:stretch>
                  </pic:blipFill>
                  <pic:spPr>
                    <a:xfrm>
                      <a:off x="0" y="0"/>
                      <a:ext cx="6391275" cy="4776470"/>
                    </a:xfrm>
                    <a:prstGeom prst="rect">
                      <a:avLst/>
                    </a:prstGeom>
                  </pic:spPr>
                </pic:pic>
              </a:graphicData>
            </a:graphic>
            <wp14:sizeRelH relativeFrom="margin">
              <wp14:pctWidth>0</wp14:pctWidth>
            </wp14:sizeRelH>
          </wp:anchor>
        </w:drawing>
      </w:r>
    </w:p>
    <w:p w14:paraId="21D6CF16" w14:textId="77777777" w:rsidR="002009C5" w:rsidRPr="002009C5" w:rsidRDefault="002009C5" w:rsidP="002009C5"/>
    <w:p w14:paraId="698BD408" w14:textId="77777777" w:rsidR="002009C5" w:rsidRPr="002009C5" w:rsidRDefault="002009C5" w:rsidP="002009C5"/>
    <w:p w14:paraId="4D16CD03" w14:textId="77777777" w:rsidR="002009C5" w:rsidRPr="002009C5" w:rsidRDefault="002009C5" w:rsidP="002009C5"/>
    <w:p w14:paraId="397E56C3" w14:textId="77777777" w:rsidR="002009C5" w:rsidRPr="002009C5" w:rsidRDefault="002009C5" w:rsidP="002009C5"/>
    <w:p w14:paraId="48611C33" w14:textId="77777777" w:rsidR="002009C5" w:rsidRPr="002009C5" w:rsidRDefault="002009C5" w:rsidP="002009C5"/>
    <w:p w14:paraId="6420815B" w14:textId="77777777" w:rsidR="002009C5" w:rsidRPr="002009C5" w:rsidRDefault="002009C5" w:rsidP="002009C5"/>
    <w:p w14:paraId="4111FA88" w14:textId="77777777" w:rsidR="002009C5" w:rsidRPr="002009C5" w:rsidRDefault="002009C5" w:rsidP="002009C5"/>
    <w:p w14:paraId="498E250E" w14:textId="77777777" w:rsidR="002009C5" w:rsidRPr="002009C5" w:rsidRDefault="002009C5" w:rsidP="002009C5"/>
    <w:p w14:paraId="762B391C" w14:textId="77777777" w:rsidR="002009C5" w:rsidRPr="002009C5" w:rsidRDefault="002009C5" w:rsidP="002009C5"/>
    <w:p w14:paraId="33DCB5DE" w14:textId="77777777" w:rsidR="002009C5" w:rsidRPr="002009C5" w:rsidRDefault="002009C5" w:rsidP="002009C5"/>
    <w:p w14:paraId="063A275D" w14:textId="77777777" w:rsidR="002009C5" w:rsidRPr="002009C5" w:rsidRDefault="002009C5" w:rsidP="002009C5"/>
    <w:p w14:paraId="5546DC8B" w14:textId="77777777" w:rsidR="002009C5" w:rsidRPr="002009C5" w:rsidRDefault="002009C5" w:rsidP="002009C5"/>
    <w:p w14:paraId="601EAA6E" w14:textId="77777777" w:rsidR="002009C5" w:rsidRPr="002009C5" w:rsidRDefault="002009C5" w:rsidP="002009C5"/>
    <w:p w14:paraId="41040546" w14:textId="77777777" w:rsidR="002009C5" w:rsidRPr="002009C5" w:rsidRDefault="002009C5" w:rsidP="002009C5"/>
    <w:p w14:paraId="28E18A67" w14:textId="77777777" w:rsidR="002009C5" w:rsidRPr="002009C5" w:rsidRDefault="002009C5" w:rsidP="002009C5"/>
    <w:p w14:paraId="379546E2" w14:textId="77777777" w:rsidR="002009C5" w:rsidRPr="002009C5" w:rsidRDefault="002009C5" w:rsidP="002009C5"/>
    <w:p w14:paraId="7DFE972B" w14:textId="77777777" w:rsidR="002009C5" w:rsidRPr="002009C5" w:rsidRDefault="002009C5" w:rsidP="002009C5"/>
    <w:p w14:paraId="5C542F93" w14:textId="77777777" w:rsidR="002009C5" w:rsidRPr="002009C5" w:rsidRDefault="002009C5" w:rsidP="002009C5">
      <w:pPr>
        <w:rPr>
          <w:b/>
          <w:bCs/>
          <w:sz w:val="40"/>
          <w:szCs w:val="40"/>
        </w:rPr>
      </w:pPr>
    </w:p>
    <w:p w14:paraId="01DCB113" w14:textId="77777777" w:rsidR="002009C5" w:rsidRPr="002009C5" w:rsidRDefault="002009C5" w:rsidP="002009C5">
      <w:pPr>
        <w:jc w:val="center"/>
        <w:rPr>
          <w:b/>
          <w:bCs/>
          <w:sz w:val="40"/>
          <w:szCs w:val="40"/>
        </w:rPr>
      </w:pPr>
      <w:r w:rsidRPr="002009C5">
        <w:rPr>
          <w:b/>
          <w:bCs/>
          <w:sz w:val="40"/>
          <w:szCs w:val="40"/>
        </w:rPr>
        <w:t>2025 Hyundai Elantra Engine Specifications</w:t>
      </w:r>
    </w:p>
    <w:p w14:paraId="0A81E78B" w14:textId="77777777" w:rsidR="002009C5" w:rsidRPr="002009C5" w:rsidRDefault="002009C5" w:rsidP="002009C5">
      <w:pPr>
        <w:jc w:val="center"/>
      </w:pPr>
      <w:r w:rsidRPr="002009C5">
        <w:lastRenderedPageBreak/>
        <w:t>The 2025 lineup offers two Hyundai Elantra engines. The more powerful of the two is reserved for the higher-performance </w:t>
      </w:r>
      <w:hyperlink r:id="rId8" w:history="1">
        <w:r w:rsidRPr="002009C5">
          <w:rPr>
            <w:rStyle w:val="Hyperlink"/>
          </w:rPr>
          <w:t>Elantra N Line</w:t>
        </w:r>
      </w:hyperlink>
      <w:r w:rsidRPr="002009C5">
        <w:t>, though the standard 2.0L engine delivers respectable power for your everyday drives near Puente Hills. </w:t>
      </w:r>
    </w:p>
    <w:p w14:paraId="349C7779" w14:textId="77777777" w:rsidR="002009C5" w:rsidRPr="002009C5" w:rsidRDefault="002009C5" w:rsidP="002009C5">
      <w:pPr>
        <w:jc w:val="center"/>
      </w:pPr>
      <w:r w:rsidRPr="002009C5">
        <w:t>See the Hyundai Elantra engine specs here:</w:t>
      </w:r>
    </w:p>
    <w:p w14:paraId="71A01B5C" w14:textId="77777777" w:rsidR="002009C5" w:rsidRPr="002009C5" w:rsidRDefault="002009C5" w:rsidP="002009C5">
      <w:pPr>
        <w:jc w:val="center"/>
      </w:pPr>
      <w:r w:rsidRPr="002009C5">
        <w:t>2.0L 4-Cylinder Engine</w:t>
      </w:r>
    </w:p>
    <w:p w14:paraId="26469524" w14:textId="77777777" w:rsidR="002009C5" w:rsidRPr="002009C5" w:rsidRDefault="002009C5" w:rsidP="002009C5">
      <w:pPr>
        <w:numPr>
          <w:ilvl w:val="0"/>
          <w:numId w:val="1"/>
        </w:numPr>
        <w:jc w:val="center"/>
      </w:pPr>
      <w:r w:rsidRPr="002009C5">
        <w:rPr>
          <w:b/>
          <w:bCs/>
        </w:rPr>
        <w:t>Standard engine on: </w:t>
      </w:r>
      <w:r w:rsidRPr="002009C5">
        <w:t>SE, SEL Sport, SEL Convenience, Limited</w:t>
      </w:r>
    </w:p>
    <w:p w14:paraId="7CD459EB" w14:textId="77777777" w:rsidR="002009C5" w:rsidRPr="002009C5" w:rsidRDefault="002009C5" w:rsidP="002009C5">
      <w:pPr>
        <w:numPr>
          <w:ilvl w:val="0"/>
          <w:numId w:val="1"/>
        </w:numPr>
        <w:jc w:val="center"/>
      </w:pPr>
      <w:r w:rsidRPr="002009C5">
        <w:rPr>
          <w:b/>
          <w:bCs/>
        </w:rPr>
        <w:t>Horsepower:</w:t>
      </w:r>
      <w:r w:rsidRPr="002009C5">
        <w:t> 147 hp @ 6,200 rpm</w:t>
      </w:r>
    </w:p>
    <w:p w14:paraId="798A9663" w14:textId="77777777" w:rsidR="002009C5" w:rsidRPr="002009C5" w:rsidRDefault="002009C5" w:rsidP="002009C5">
      <w:pPr>
        <w:numPr>
          <w:ilvl w:val="0"/>
          <w:numId w:val="1"/>
        </w:numPr>
        <w:jc w:val="center"/>
      </w:pPr>
      <w:r w:rsidRPr="002009C5">
        <w:rPr>
          <w:b/>
          <w:bCs/>
        </w:rPr>
        <w:t>Torque:</w:t>
      </w:r>
      <w:r w:rsidRPr="002009C5">
        <w:t> 132 lb-ft of torque @ 4,500 rpm</w:t>
      </w:r>
    </w:p>
    <w:p w14:paraId="54B84448" w14:textId="77777777" w:rsidR="002009C5" w:rsidRPr="002009C5" w:rsidRDefault="002009C5" w:rsidP="002009C5">
      <w:pPr>
        <w:jc w:val="center"/>
      </w:pPr>
      <w:r w:rsidRPr="002009C5">
        <w:t>1.6L Turbo GDI 4-Cylinder Engine</w:t>
      </w:r>
    </w:p>
    <w:p w14:paraId="3C2062C9" w14:textId="77777777" w:rsidR="002009C5" w:rsidRPr="002009C5" w:rsidRDefault="002009C5" w:rsidP="002009C5">
      <w:pPr>
        <w:numPr>
          <w:ilvl w:val="0"/>
          <w:numId w:val="2"/>
        </w:numPr>
        <w:jc w:val="center"/>
      </w:pPr>
      <w:r w:rsidRPr="002009C5">
        <w:rPr>
          <w:b/>
          <w:bCs/>
        </w:rPr>
        <w:t>Standard engine on: </w:t>
      </w:r>
      <w:r w:rsidRPr="002009C5">
        <w:t>N Line</w:t>
      </w:r>
    </w:p>
    <w:p w14:paraId="417A90B0" w14:textId="77777777" w:rsidR="002009C5" w:rsidRPr="002009C5" w:rsidRDefault="002009C5" w:rsidP="002009C5">
      <w:pPr>
        <w:numPr>
          <w:ilvl w:val="0"/>
          <w:numId w:val="2"/>
        </w:numPr>
        <w:jc w:val="center"/>
      </w:pPr>
      <w:r w:rsidRPr="002009C5">
        <w:rPr>
          <w:b/>
          <w:bCs/>
        </w:rPr>
        <w:t>Horsepower:</w:t>
      </w:r>
      <w:r w:rsidRPr="002009C5">
        <w:t> 201 hp @ 6,000 rpm</w:t>
      </w:r>
    </w:p>
    <w:p w14:paraId="160D7759" w14:textId="77777777" w:rsidR="002009C5" w:rsidRPr="002009C5" w:rsidRDefault="002009C5" w:rsidP="002009C5">
      <w:pPr>
        <w:numPr>
          <w:ilvl w:val="0"/>
          <w:numId w:val="2"/>
        </w:numPr>
        <w:jc w:val="center"/>
      </w:pPr>
      <w:r w:rsidRPr="002009C5">
        <w:rPr>
          <w:b/>
          <w:bCs/>
        </w:rPr>
        <w:t>Torque:</w:t>
      </w:r>
      <w:r w:rsidRPr="002009C5">
        <w:t> 195 lb-ft of torque @ 1,500-4,500 rpm</w:t>
      </w:r>
    </w:p>
    <w:p w14:paraId="1DA848C8" w14:textId="77777777" w:rsidR="002009C5" w:rsidRPr="002009C5" w:rsidRDefault="002009C5" w:rsidP="002009C5">
      <w:pPr>
        <w:jc w:val="center"/>
      </w:pPr>
      <w:r w:rsidRPr="002009C5">
        <w:lastRenderedPageBreak/>
        <w:t>2025 Hyundai Elantra MPG</w:t>
      </w:r>
    </w:p>
    <w:p w14:paraId="5BFCE404" w14:textId="77777777" w:rsidR="002009C5" w:rsidRPr="002009C5" w:rsidRDefault="002009C5" w:rsidP="002009C5">
      <w:pPr>
        <w:jc w:val="center"/>
      </w:pPr>
      <w:r w:rsidRPr="002009C5">
        <w:t>All Elantra models can hold up to 12.4 gallons of fuel and recommend regular unleaded fuel (87 octane) for best results. The expected mileage and range vary by trim, but you can easily drive more than 400 miles on the lower trims. Meanwhile, the N Line achieves more than 375 miles of range.</w:t>
      </w:r>
    </w:p>
    <w:p w14:paraId="0FC4529C" w14:textId="77777777" w:rsidR="002009C5" w:rsidRPr="002009C5" w:rsidRDefault="002009C5" w:rsidP="002009C5">
      <w:pPr>
        <w:jc w:val="center"/>
      </w:pPr>
      <w:r w:rsidRPr="002009C5">
        <w:t>Here are the Hyundai Elantra specs for the fuel efficiency by trim:</w:t>
      </w:r>
    </w:p>
    <w:p w14:paraId="79A1E663" w14:textId="77777777" w:rsidR="002009C5" w:rsidRPr="002009C5" w:rsidRDefault="002009C5" w:rsidP="002009C5">
      <w:pPr>
        <w:jc w:val="center"/>
      </w:pPr>
      <w:r w:rsidRPr="002009C5">
        <w:t>Hyundai Elantra MPG for the SE</w:t>
      </w:r>
    </w:p>
    <w:p w14:paraId="53105B40" w14:textId="77777777" w:rsidR="002009C5" w:rsidRPr="002009C5" w:rsidRDefault="002009C5" w:rsidP="002009C5">
      <w:pPr>
        <w:numPr>
          <w:ilvl w:val="0"/>
          <w:numId w:val="3"/>
        </w:numPr>
        <w:jc w:val="center"/>
      </w:pPr>
      <w:r w:rsidRPr="002009C5">
        <w:rPr>
          <w:b/>
          <w:bCs/>
        </w:rPr>
        <w:t>FWD: </w:t>
      </w:r>
      <w:r w:rsidRPr="002009C5">
        <w:t>32 city / 41 highway / 36 combined mpg</w:t>
      </w:r>
    </w:p>
    <w:p w14:paraId="358986AF" w14:textId="77777777" w:rsidR="002009C5" w:rsidRPr="002009C5" w:rsidRDefault="002009C5" w:rsidP="002009C5">
      <w:pPr>
        <w:numPr>
          <w:ilvl w:val="0"/>
          <w:numId w:val="3"/>
        </w:numPr>
        <w:jc w:val="center"/>
      </w:pPr>
      <w:r w:rsidRPr="002009C5">
        <w:rPr>
          <w:b/>
          <w:bCs/>
        </w:rPr>
        <w:t>Total range:</w:t>
      </w:r>
      <w:r w:rsidRPr="002009C5">
        <w:t> 446 miles</w:t>
      </w:r>
    </w:p>
    <w:p w14:paraId="7800B8A5" w14:textId="77777777" w:rsidR="002009C5" w:rsidRPr="002009C5" w:rsidRDefault="002009C5" w:rsidP="002009C5">
      <w:pPr>
        <w:jc w:val="center"/>
      </w:pPr>
      <w:r w:rsidRPr="002009C5">
        <w:t>Hyundai Elantra MPG for the SEL Sport, SEL Convenience, Limited</w:t>
      </w:r>
    </w:p>
    <w:p w14:paraId="4EB8804F" w14:textId="77777777" w:rsidR="002009C5" w:rsidRPr="002009C5" w:rsidRDefault="002009C5" w:rsidP="002009C5">
      <w:pPr>
        <w:numPr>
          <w:ilvl w:val="0"/>
          <w:numId w:val="4"/>
        </w:numPr>
        <w:jc w:val="center"/>
      </w:pPr>
      <w:r w:rsidRPr="002009C5">
        <w:rPr>
          <w:b/>
          <w:bCs/>
        </w:rPr>
        <w:t>FWD: </w:t>
      </w:r>
      <w:r w:rsidRPr="002009C5">
        <w:t>30 city / 39 highway / 34 combined mpg</w:t>
      </w:r>
    </w:p>
    <w:p w14:paraId="171F45F8" w14:textId="77777777" w:rsidR="002009C5" w:rsidRPr="002009C5" w:rsidRDefault="002009C5" w:rsidP="002009C5">
      <w:pPr>
        <w:numPr>
          <w:ilvl w:val="0"/>
          <w:numId w:val="4"/>
        </w:numPr>
        <w:jc w:val="center"/>
      </w:pPr>
      <w:r w:rsidRPr="002009C5">
        <w:rPr>
          <w:b/>
          <w:bCs/>
        </w:rPr>
        <w:lastRenderedPageBreak/>
        <w:t>Total range:</w:t>
      </w:r>
      <w:r w:rsidRPr="002009C5">
        <w:t> 422 miles</w:t>
      </w:r>
    </w:p>
    <w:p w14:paraId="25CC0AD2" w14:textId="77777777" w:rsidR="002009C5" w:rsidRPr="002009C5" w:rsidRDefault="002009C5" w:rsidP="002009C5">
      <w:pPr>
        <w:jc w:val="center"/>
      </w:pPr>
      <w:r w:rsidRPr="002009C5">
        <w:t>Hyundai Elantra MPG for the N Line</w:t>
      </w:r>
    </w:p>
    <w:p w14:paraId="1FC7D7F5" w14:textId="77777777" w:rsidR="002009C5" w:rsidRPr="002009C5" w:rsidRDefault="002009C5" w:rsidP="002009C5">
      <w:pPr>
        <w:numPr>
          <w:ilvl w:val="0"/>
          <w:numId w:val="5"/>
        </w:numPr>
        <w:jc w:val="center"/>
      </w:pPr>
      <w:r w:rsidRPr="002009C5">
        <w:rPr>
          <w:b/>
          <w:bCs/>
        </w:rPr>
        <w:t>FWD: </w:t>
      </w:r>
      <w:r w:rsidRPr="002009C5">
        <w:t>28 city / 35 highway / 31 combined mpg</w:t>
      </w:r>
    </w:p>
    <w:p w14:paraId="50B49849" w14:textId="77777777" w:rsidR="002009C5" w:rsidRPr="002009C5" w:rsidRDefault="002009C5" w:rsidP="002009C5">
      <w:pPr>
        <w:numPr>
          <w:ilvl w:val="0"/>
          <w:numId w:val="5"/>
        </w:numPr>
        <w:jc w:val="center"/>
      </w:pPr>
      <w:r w:rsidRPr="002009C5">
        <w:rPr>
          <w:b/>
          <w:bCs/>
        </w:rPr>
        <w:t>Total range:</w:t>
      </w:r>
      <w:r w:rsidRPr="002009C5">
        <w:t> 384 miles</w:t>
      </w:r>
    </w:p>
    <w:p w14:paraId="5C2FC675" w14:textId="77777777" w:rsidR="002009C5" w:rsidRPr="002009C5" w:rsidRDefault="002009C5" w:rsidP="002009C5">
      <w:pPr>
        <w:jc w:val="center"/>
      </w:pPr>
    </w:p>
    <w:sectPr w:rsidR="002009C5" w:rsidRPr="002009C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A9516E"/>
    <w:multiLevelType w:val="multilevel"/>
    <w:tmpl w:val="71A2D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9B640DD"/>
    <w:multiLevelType w:val="multilevel"/>
    <w:tmpl w:val="354CE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EB0250A"/>
    <w:multiLevelType w:val="multilevel"/>
    <w:tmpl w:val="3E70C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30A6497"/>
    <w:multiLevelType w:val="multilevel"/>
    <w:tmpl w:val="673E1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6A22357"/>
    <w:multiLevelType w:val="multilevel"/>
    <w:tmpl w:val="FADC6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4"/>
  </w:num>
  <w:num w:numId="3">
    <w:abstractNumId w:val="1"/>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7276"/>
    <w:rsid w:val="002009C5"/>
    <w:rsid w:val="00226F8A"/>
    <w:rsid w:val="00276BAD"/>
    <w:rsid w:val="002F6A9E"/>
    <w:rsid w:val="00640BEB"/>
    <w:rsid w:val="00B07276"/>
    <w:rsid w:val="00D904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F7850B"/>
  <w15:chartTrackingRefBased/>
  <w15:docId w15:val="{7DBB7101-F008-4FE6-BF99-0991C1DF90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B0727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B0727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B0727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B0727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B0727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B0727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0727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0727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0727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0727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B0727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B0727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B0727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B0727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B0727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0727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0727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07276"/>
    <w:rPr>
      <w:rFonts w:eastAsiaTheme="majorEastAsia" w:cstheme="majorBidi"/>
      <w:color w:val="272727" w:themeColor="text1" w:themeTint="D8"/>
    </w:rPr>
  </w:style>
  <w:style w:type="paragraph" w:styleId="Title">
    <w:name w:val="Title"/>
    <w:basedOn w:val="Normal"/>
    <w:next w:val="Normal"/>
    <w:link w:val="TitleChar"/>
    <w:uiPriority w:val="10"/>
    <w:qFormat/>
    <w:rsid w:val="00B0727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0727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0727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0727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07276"/>
    <w:pPr>
      <w:spacing w:before="160"/>
      <w:jc w:val="center"/>
    </w:pPr>
    <w:rPr>
      <w:i/>
      <w:iCs/>
      <w:color w:val="404040" w:themeColor="text1" w:themeTint="BF"/>
    </w:rPr>
  </w:style>
  <w:style w:type="character" w:customStyle="1" w:styleId="QuoteChar">
    <w:name w:val="Quote Char"/>
    <w:basedOn w:val="DefaultParagraphFont"/>
    <w:link w:val="Quote"/>
    <w:uiPriority w:val="29"/>
    <w:rsid w:val="00B07276"/>
    <w:rPr>
      <w:i/>
      <w:iCs/>
      <w:color w:val="404040" w:themeColor="text1" w:themeTint="BF"/>
    </w:rPr>
  </w:style>
  <w:style w:type="paragraph" w:styleId="ListParagraph">
    <w:name w:val="List Paragraph"/>
    <w:basedOn w:val="Normal"/>
    <w:uiPriority w:val="34"/>
    <w:qFormat/>
    <w:rsid w:val="00B07276"/>
    <w:pPr>
      <w:ind w:left="720"/>
      <w:contextualSpacing/>
    </w:pPr>
  </w:style>
  <w:style w:type="character" w:styleId="IntenseEmphasis">
    <w:name w:val="Intense Emphasis"/>
    <w:basedOn w:val="DefaultParagraphFont"/>
    <w:uiPriority w:val="21"/>
    <w:qFormat/>
    <w:rsid w:val="00B07276"/>
    <w:rPr>
      <w:i/>
      <w:iCs/>
      <w:color w:val="2F5496" w:themeColor="accent1" w:themeShade="BF"/>
    </w:rPr>
  </w:style>
  <w:style w:type="paragraph" w:styleId="IntenseQuote">
    <w:name w:val="Intense Quote"/>
    <w:basedOn w:val="Normal"/>
    <w:next w:val="Normal"/>
    <w:link w:val="IntenseQuoteChar"/>
    <w:uiPriority w:val="30"/>
    <w:qFormat/>
    <w:rsid w:val="00B0727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07276"/>
    <w:rPr>
      <w:i/>
      <w:iCs/>
      <w:color w:val="2F5496" w:themeColor="accent1" w:themeShade="BF"/>
    </w:rPr>
  </w:style>
  <w:style w:type="character" w:styleId="IntenseReference">
    <w:name w:val="Intense Reference"/>
    <w:basedOn w:val="DefaultParagraphFont"/>
    <w:uiPriority w:val="32"/>
    <w:qFormat/>
    <w:rsid w:val="00B07276"/>
    <w:rPr>
      <w:b/>
      <w:bCs/>
      <w:smallCaps/>
      <w:color w:val="2F5496" w:themeColor="accent1" w:themeShade="BF"/>
      <w:spacing w:val="5"/>
    </w:rPr>
  </w:style>
  <w:style w:type="character" w:styleId="Hyperlink">
    <w:name w:val="Hyperlink"/>
    <w:basedOn w:val="DefaultParagraphFont"/>
    <w:uiPriority w:val="99"/>
    <w:unhideWhenUsed/>
    <w:rsid w:val="002009C5"/>
    <w:rPr>
      <w:color w:val="0563C1" w:themeColor="hyperlink"/>
      <w:u w:val="single"/>
    </w:rPr>
  </w:style>
  <w:style w:type="character" w:customStyle="1" w:styleId="UnresolvedMention">
    <w:name w:val="Unresolved Mention"/>
    <w:basedOn w:val="DefaultParagraphFont"/>
    <w:uiPriority w:val="99"/>
    <w:semiHidden/>
    <w:unhideWhenUsed/>
    <w:rsid w:val="002009C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32069745">
      <w:bodyDiv w:val="1"/>
      <w:marLeft w:val="0"/>
      <w:marRight w:val="0"/>
      <w:marTop w:val="0"/>
      <w:marBottom w:val="0"/>
      <w:divBdr>
        <w:top w:val="none" w:sz="0" w:space="0" w:color="auto"/>
        <w:left w:val="none" w:sz="0" w:space="0" w:color="auto"/>
        <w:bottom w:val="none" w:sz="0" w:space="0" w:color="auto"/>
        <w:right w:val="none" w:sz="0" w:space="0" w:color="auto"/>
      </w:divBdr>
    </w:div>
    <w:div w:id="1993365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ontariohyundai.com/new-vehicles/elantra-n/" TargetMode="Externa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636</TotalTime>
  <Pages>1</Pages>
  <Words>213</Words>
  <Characters>1218</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MSK7894@outlook.com</dc:creator>
  <cp:keywords/>
  <dc:description/>
  <cp:lastModifiedBy>hp</cp:lastModifiedBy>
  <cp:revision>2</cp:revision>
  <dcterms:created xsi:type="dcterms:W3CDTF">2025-06-17T20:04:00Z</dcterms:created>
  <dcterms:modified xsi:type="dcterms:W3CDTF">2025-06-20T18:45:00Z</dcterms:modified>
</cp:coreProperties>
</file>